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0E4E" w14:textId="6D6A9A45" w:rsidR="00E01EE7" w:rsidRPr="0031039B" w:rsidRDefault="00E01EE7" w:rsidP="00E01EE7">
      <w:pPr>
        <w:jc w:val="center"/>
        <w:rPr>
          <w:rFonts w:ascii="Century Schoolbook" w:hAnsi="Century Schoolbook"/>
          <w:b/>
          <w:i/>
          <w:sz w:val="36"/>
          <w:szCs w:val="36"/>
        </w:rPr>
      </w:pPr>
      <w:bookmarkStart w:id="0" w:name="_GoBack"/>
      <w:bookmarkEnd w:id="0"/>
      <w:r w:rsidRPr="0031039B">
        <w:rPr>
          <w:rFonts w:ascii="Century Schoolbook" w:hAnsi="Century Schoolbook"/>
          <w:b/>
          <w:i/>
          <w:sz w:val="36"/>
          <w:szCs w:val="36"/>
        </w:rPr>
        <w:t xml:space="preserve">You are invited to </w:t>
      </w:r>
    </w:p>
    <w:p w14:paraId="2C04B8CC" w14:textId="77777777" w:rsidR="006828B1" w:rsidRDefault="0031039B" w:rsidP="00E01EE7">
      <w:pPr>
        <w:jc w:val="center"/>
        <w:rPr>
          <w:rFonts w:ascii="Century Schoolbook" w:hAnsi="Century Schoolbook"/>
          <w:b/>
          <w:sz w:val="44"/>
          <w:szCs w:val="44"/>
        </w:rPr>
      </w:pPr>
      <w:r w:rsidRPr="0031039B">
        <w:rPr>
          <w:rFonts w:ascii="Century Schoolbook" w:hAnsi="Century Schoolbook"/>
          <w:b/>
          <w:i/>
          <w:color w:val="385623" w:themeColor="accent6" w:themeShade="80"/>
          <w:sz w:val="48"/>
          <w:szCs w:val="48"/>
          <w:u w:val="dotted" w:color="CC9900"/>
        </w:rPr>
        <w:t>Train the Brain with CBT for ADHD</w:t>
      </w:r>
      <w:r w:rsidRPr="0031039B">
        <w:rPr>
          <w:rFonts w:ascii="Century Schoolbook" w:hAnsi="Century Schoolbook"/>
          <w:b/>
          <w:color w:val="385623" w:themeColor="accent6" w:themeShade="80"/>
          <w:sz w:val="48"/>
          <w:szCs w:val="48"/>
        </w:rPr>
        <w:t xml:space="preserve"> </w:t>
      </w:r>
      <w:r w:rsidR="00E01EE7" w:rsidRPr="0031039B">
        <w:rPr>
          <w:rFonts w:ascii="Century Schoolbook" w:hAnsi="Century Schoolbook"/>
          <w:b/>
          <w:sz w:val="36"/>
          <w:szCs w:val="36"/>
        </w:rPr>
        <w:t>CBT- C</w:t>
      </w:r>
      <w:r>
        <w:rPr>
          <w:rFonts w:ascii="Century Schoolbook" w:hAnsi="Century Schoolbook"/>
          <w:b/>
          <w:sz w:val="36"/>
          <w:szCs w:val="36"/>
        </w:rPr>
        <w:t xml:space="preserve">ognitive Behavioral Therapy </w:t>
      </w:r>
      <w:r w:rsidR="00E01EE7">
        <w:rPr>
          <w:rFonts w:ascii="Century Schoolbook" w:hAnsi="Century Schoolbook"/>
          <w:b/>
          <w:sz w:val="44"/>
          <w:szCs w:val="44"/>
        </w:rPr>
        <w:t xml:space="preserve">  </w:t>
      </w:r>
    </w:p>
    <w:p w14:paraId="611E793C" w14:textId="0825C50A" w:rsidR="00E01EE7" w:rsidRPr="00C0507F" w:rsidRDefault="00E01EE7" w:rsidP="00E01EE7">
      <w:pPr>
        <w:jc w:val="center"/>
        <w:rPr>
          <w:rFonts w:ascii="Century Schoolbook" w:hAnsi="Century Schoolbook"/>
          <w:b/>
          <w:sz w:val="16"/>
          <w:szCs w:val="16"/>
        </w:rPr>
      </w:pPr>
      <w:r>
        <w:rPr>
          <w:rFonts w:ascii="Century Schoolbook" w:hAnsi="Century Schoolbook"/>
          <w:b/>
          <w:sz w:val="44"/>
          <w:szCs w:val="44"/>
        </w:rPr>
        <w:t xml:space="preserve">     </w:t>
      </w:r>
    </w:p>
    <w:p w14:paraId="577B96DD" w14:textId="79B79C4A" w:rsidR="00E01EE7" w:rsidRPr="00204842" w:rsidRDefault="00E01EE7" w:rsidP="00E01EE7">
      <w:pPr>
        <w:pBdr>
          <w:top w:val="single" w:sz="4" w:space="1" w:color="auto"/>
          <w:left w:val="single" w:sz="4" w:space="4" w:color="auto"/>
          <w:bottom w:val="single" w:sz="4" w:space="1" w:color="auto"/>
          <w:right w:val="single" w:sz="4" w:space="4" w:color="auto"/>
        </w:pBdr>
        <w:jc w:val="center"/>
        <w:rPr>
          <w:rFonts w:ascii="Century Schoolbook" w:hAnsi="Century Schoolbook"/>
          <w:b/>
          <w:color w:val="538135" w:themeColor="accent6" w:themeShade="BF"/>
          <w:sz w:val="44"/>
          <w:szCs w:val="44"/>
        </w:rPr>
      </w:pPr>
      <w:r w:rsidRPr="00204842">
        <w:rPr>
          <w:rFonts w:ascii="Century Schoolbook" w:hAnsi="Century Schoolbook"/>
          <w:b/>
          <w:color w:val="538135" w:themeColor="accent6" w:themeShade="BF"/>
          <w:sz w:val="44"/>
          <w:szCs w:val="44"/>
        </w:rPr>
        <w:t xml:space="preserve">Wednesday, December 5, 7 pm </w:t>
      </w:r>
    </w:p>
    <w:p w14:paraId="147F4A12" w14:textId="13F3B9A6" w:rsidR="006828B1" w:rsidRDefault="006828B1">
      <w:pPr>
        <w:rPr>
          <w:rFonts w:ascii="Century Schoolbook" w:hAnsi="Century Schoolbook"/>
          <w:b/>
          <w:sz w:val="48"/>
          <w:szCs w:val="48"/>
        </w:rPr>
      </w:pPr>
      <w:r w:rsidRPr="00E01EE7">
        <w:rPr>
          <w:noProof/>
        </w:rPr>
        <w:drawing>
          <wp:anchor distT="0" distB="0" distL="114300" distR="114300" simplePos="0" relativeHeight="251661312" behindDoc="0" locked="0" layoutInCell="1" allowOverlap="1" wp14:anchorId="2C64A44C" wp14:editId="412B0DF9">
            <wp:simplePos x="0" y="0"/>
            <wp:positionH relativeFrom="column">
              <wp:posOffset>-314325</wp:posOffset>
            </wp:positionH>
            <wp:positionV relativeFrom="paragraph">
              <wp:posOffset>506095</wp:posOffset>
            </wp:positionV>
            <wp:extent cx="2057400" cy="2619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400" cy="2619375"/>
                    </a:xfrm>
                    <a:prstGeom prst="rect">
                      <a:avLst/>
                    </a:prstGeom>
                  </pic:spPr>
                </pic:pic>
              </a:graphicData>
            </a:graphic>
            <wp14:sizeRelH relativeFrom="page">
              <wp14:pctWidth>0</wp14:pctWidth>
            </wp14:sizeRelH>
            <wp14:sizeRelV relativeFrom="page">
              <wp14:pctHeight>0</wp14:pctHeight>
            </wp14:sizeRelV>
          </wp:anchor>
        </w:drawing>
      </w:r>
    </w:p>
    <w:p w14:paraId="04D2595F" w14:textId="203B0D70" w:rsidR="00E01EE7" w:rsidRPr="0031039B" w:rsidRDefault="00E01EE7">
      <w:pPr>
        <w:rPr>
          <w:rFonts w:ascii="Century Schoolbook" w:hAnsi="Century Schoolbook"/>
          <w:i/>
          <w:sz w:val="24"/>
          <w:szCs w:val="24"/>
        </w:rPr>
      </w:pPr>
      <w:r>
        <w:rPr>
          <w:rFonts w:ascii="Century Schoolbook" w:hAnsi="Century Schoolbook"/>
          <w:b/>
          <w:sz w:val="48"/>
          <w:szCs w:val="48"/>
        </w:rPr>
        <w:t xml:space="preserve"> </w:t>
      </w:r>
      <w:r w:rsidR="0031039B" w:rsidRPr="006828B1">
        <w:rPr>
          <w:rFonts w:ascii="Century Schoolbook" w:hAnsi="Century Schoolbook"/>
          <w:b/>
          <w:sz w:val="24"/>
          <w:szCs w:val="24"/>
        </w:rPr>
        <w:t>CBT is a psycho-social intervention that aims to improve mental health. It is a short-term, goal-oriented , practical approach form of therapy. CBT focuses on challenging and changing unhelpful cognitive distortions and behaviors, improving emotional regulation, and the development of personal coping strategies that target solving current problems.</w:t>
      </w:r>
      <w:r w:rsidR="0031039B">
        <w:rPr>
          <w:rFonts w:ascii="Century Schoolbook" w:hAnsi="Century Schoolbook"/>
          <w:b/>
          <w:sz w:val="32"/>
          <w:szCs w:val="32"/>
        </w:rPr>
        <w:t xml:space="preserve">                                                       </w:t>
      </w:r>
      <w:r w:rsidRPr="0031039B">
        <w:rPr>
          <w:rFonts w:ascii="Century Schoolbook" w:hAnsi="Century Schoolbook"/>
          <w:i/>
          <w:color w:val="1A1A1A"/>
          <w:sz w:val="24"/>
          <w:szCs w:val="24"/>
          <w:shd w:val="clear" w:color="auto" w:fill="FFFFFF"/>
        </w:rPr>
        <w:t xml:space="preserve">Consider </w:t>
      </w:r>
      <w:r w:rsidRPr="0031039B">
        <w:rPr>
          <w:rFonts w:ascii="Century Schoolbook" w:hAnsi="Century Schoolbook"/>
          <w:i/>
          <w:sz w:val="24"/>
          <w:szCs w:val="24"/>
          <w:shd w:val="clear" w:color="auto" w:fill="FFFFFF"/>
        </w:rPr>
        <w:t>it B</w:t>
      </w:r>
      <w:hyperlink r:id="rId5" w:history="1">
        <w:r w:rsidRPr="0031039B">
          <w:rPr>
            <w:rStyle w:val="Hyperlink"/>
            <w:rFonts w:ascii="Century Schoolbook" w:hAnsi="Century Schoolbook"/>
            <w:i/>
            <w:color w:val="auto"/>
            <w:sz w:val="24"/>
            <w:szCs w:val="24"/>
            <w:u w:val="dotted" w:color="CC9900"/>
            <w:shd w:val="clear" w:color="auto" w:fill="FFFFFF"/>
          </w:rPr>
          <w:t>rain</w:t>
        </w:r>
      </w:hyperlink>
      <w:r w:rsidRPr="0031039B">
        <w:rPr>
          <w:rFonts w:ascii="Century Schoolbook" w:hAnsi="Century Schoolbook"/>
          <w:i/>
          <w:sz w:val="24"/>
          <w:szCs w:val="24"/>
        </w:rPr>
        <w:t xml:space="preserve"> Training for ADHD.  A  2016 neuroimaging study of adults with ADHD who completed a 12-session course of CBT showed improvements in ADHD symptom ratings and beneficial changes in the same brain regions that are typically monitored in studies of medication treatment.</w:t>
      </w:r>
    </w:p>
    <w:p w14:paraId="4FC45317" w14:textId="77777777" w:rsidR="00E01EE7" w:rsidRPr="00261C04" w:rsidRDefault="00E01EE7" w:rsidP="00E01EE7">
      <w:pPr>
        <w:jc w:val="center"/>
        <w:rPr>
          <w:rFonts w:ascii="Times New Roman" w:hAnsi="Times New Roman" w:cs="Times New Roman"/>
          <w:i/>
          <w:sz w:val="32"/>
          <w:szCs w:val="32"/>
        </w:rPr>
      </w:pPr>
      <w:r w:rsidRPr="00261C04">
        <w:rPr>
          <w:rFonts w:ascii="Times New Roman" w:hAnsi="Times New Roman" w:cs="Times New Roman"/>
          <w:i/>
          <w:sz w:val="32"/>
          <w:szCs w:val="32"/>
        </w:rPr>
        <w:t xml:space="preserve">Presented by </w:t>
      </w:r>
    </w:p>
    <w:p w14:paraId="0A864F31" w14:textId="7893B69A" w:rsidR="00E01EE7" w:rsidRDefault="00E01EE7" w:rsidP="00E01EE7">
      <w:pPr>
        <w:jc w:val="center"/>
      </w:pPr>
      <w:r w:rsidRPr="00E01EE7">
        <w:rPr>
          <w:rFonts w:ascii="Ink Free" w:hAnsi="Ink Free"/>
          <w:b/>
          <w:noProof/>
        </w:rPr>
        <w:drawing>
          <wp:anchor distT="0" distB="0" distL="114300" distR="114300" simplePos="0" relativeHeight="251660288" behindDoc="0" locked="0" layoutInCell="1" allowOverlap="1" wp14:anchorId="4098BB53" wp14:editId="4C218CB1">
            <wp:simplePos x="0" y="0"/>
            <wp:positionH relativeFrom="column">
              <wp:posOffset>2457450</wp:posOffset>
            </wp:positionH>
            <wp:positionV relativeFrom="paragraph">
              <wp:posOffset>844550</wp:posOffset>
            </wp:positionV>
            <wp:extent cx="971550" cy="7810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71550" cy="781050"/>
                    </a:xfrm>
                    <a:prstGeom prst="rect">
                      <a:avLst/>
                    </a:prstGeom>
                  </pic:spPr>
                </pic:pic>
              </a:graphicData>
            </a:graphic>
            <wp14:sizeRelH relativeFrom="page">
              <wp14:pctWidth>0</wp14:pctWidth>
            </wp14:sizeRelH>
            <wp14:sizeRelV relativeFrom="page">
              <wp14:pctHeight>0</wp14:pctHeight>
            </wp14:sizeRelV>
          </wp:anchor>
        </w:drawing>
      </w:r>
      <w:r w:rsidRPr="00261C04">
        <w:rPr>
          <w:rFonts w:ascii="Times New Roman" w:hAnsi="Times New Roman" w:cs="Times New Roman"/>
          <w:sz w:val="32"/>
          <w:szCs w:val="32"/>
        </w:rPr>
        <w:t>Selene M. MacKinnon, Psy.D. Clinical Psychologist                                                                            Rhode Island Cognitive Behavioral Therapy and Coaching  www.ribct.com</w:t>
      </w:r>
    </w:p>
    <w:p w14:paraId="46C5C71B" w14:textId="6F682C31" w:rsidR="00E01EE7" w:rsidRDefault="00E01EE7"/>
    <w:p w14:paraId="7E8138BC" w14:textId="0DEEEE28" w:rsidR="00E01EE7" w:rsidRDefault="00E01EE7"/>
    <w:p w14:paraId="4F478344" w14:textId="77777777" w:rsidR="00E01EE7" w:rsidRDefault="00E01EE7" w:rsidP="00E01EE7">
      <w:pPr>
        <w:rPr>
          <w:b/>
        </w:rPr>
      </w:pPr>
      <w:r>
        <w:rPr>
          <w:b/>
        </w:rPr>
        <w:t xml:space="preserve">                                                </w:t>
      </w:r>
    </w:p>
    <w:p w14:paraId="682BBBA9" w14:textId="72398994" w:rsidR="00E01EE7" w:rsidRPr="00E01EE7" w:rsidRDefault="00E01EE7" w:rsidP="00E01EE7">
      <w:pPr>
        <w:jc w:val="center"/>
        <w:rPr>
          <w:rFonts w:ascii="Century" w:hAnsi="Century"/>
        </w:rPr>
      </w:pPr>
      <w:r w:rsidRPr="00E01EE7">
        <w:rPr>
          <w:rFonts w:ascii="Century" w:hAnsi="Century"/>
        </w:rPr>
        <w:t>Where: Pine Room @ Bradley Hospital  East Providence</w:t>
      </w:r>
    </w:p>
    <w:p w14:paraId="3773510B" w14:textId="7276E3C7" w:rsidR="00E01EE7" w:rsidRPr="00E01EE7" w:rsidRDefault="00E01EE7" w:rsidP="00E01EE7">
      <w:pPr>
        <w:jc w:val="center"/>
        <w:rPr>
          <w:rFonts w:ascii="Ink Free" w:hAnsi="Ink Free"/>
          <w:b/>
        </w:rPr>
      </w:pPr>
      <w:r w:rsidRPr="00E01EE7">
        <w:rPr>
          <w:rFonts w:ascii="Century" w:hAnsi="Century"/>
        </w:rPr>
        <w:t xml:space="preserve">Members : Free </w:t>
      </w:r>
      <w:r>
        <w:rPr>
          <w:rFonts w:ascii="Century" w:hAnsi="Century"/>
        </w:rPr>
        <w:t xml:space="preserve"> </w:t>
      </w:r>
      <w:r w:rsidRPr="00E01EE7">
        <w:rPr>
          <w:rFonts w:ascii="Century" w:hAnsi="Century"/>
        </w:rPr>
        <w:t xml:space="preserve">  Guests: Donations appreciated   </w:t>
      </w:r>
      <w:r w:rsidRPr="00E01EE7">
        <w:rPr>
          <w:rFonts w:ascii="Century" w:hAnsi="Century"/>
          <w:i/>
        </w:rPr>
        <w:t xml:space="preserve">                                                                      </w:t>
      </w:r>
      <w:r>
        <w:rPr>
          <w:rFonts w:ascii="Century" w:hAnsi="Century"/>
          <w:i/>
        </w:rPr>
        <w:t>Hosted by</w:t>
      </w:r>
      <w:r w:rsidRPr="00E01EE7">
        <w:rPr>
          <w:rFonts w:ascii="Century" w:hAnsi="Century"/>
        </w:rPr>
        <w:t xml:space="preserve">:  </w:t>
      </w:r>
      <w:r w:rsidRPr="00E01EE7">
        <w:rPr>
          <w:rFonts w:ascii="Century" w:hAnsi="Century"/>
          <w:u w:val="single"/>
        </w:rPr>
        <w:t>CHADD- Children and Adults with ADHD</w:t>
      </w:r>
      <w:r w:rsidRPr="00E01EE7">
        <w:rPr>
          <w:rFonts w:ascii="Century" w:hAnsi="Century"/>
        </w:rPr>
        <w:t xml:space="preserve">                                                        National: </w:t>
      </w:r>
      <w:hyperlink r:id="rId7" w:history="1">
        <w:r w:rsidRPr="00E01EE7">
          <w:rPr>
            <w:rStyle w:val="Hyperlink"/>
            <w:rFonts w:ascii="Century" w:hAnsi="Century"/>
            <w:color w:val="auto"/>
          </w:rPr>
          <w:t>www.chadd.org</w:t>
        </w:r>
      </w:hyperlink>
      <w:r w:rsidRPr="00E01EE7">
        <w:rPr>
          <w:rFonts w:ascii="Century" w:hAnsi="Century"/>
        </w:rPr>
        <w:t xml:space="preserve">   Local:  </w:t>
      </w:r>
      <w:hyperlink r:id="rId8" w:history="1">
        <w:r w:rsidRPr="00E01EE7">
          <w:rPr>
            <w:rStyle w:val="Hyperlink"/>
            <w:rFonts w:ascii="Century" w:hAnsi="Century"/>
            <w:color w:val="auto"/>
          </w:rPr>
          <w:t>www.chadd.net/810</w:t>
        </w:r>
      </w:hyperlink>
      <w:r w:rsidRPr="00E01EE7">
        <w:rPr>
          <w:rFonts w:ascii="Century" w:hAnsi="Century"/>
        </w:rPr>
        <w:t xml:space="preserve">   401-369-0045</w:t>
      </w:r>
    </w:p>
    <w:sectPr w:rsidR="00E01EE7" w:rsidRPr="00E01EE7" w:rsidSect="00E01EE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7"/>
    <w:rsid w:val="000D63B4"/>
    <w:rsid w:val="00204842"/>
    <w:rsid w:val="0031039B"/>
    <w:rsid w:val="00317744"/>
    <w:rsid w:val="006828B1"/>
    <w:rsid w:val="00C0507F"/>
    <w:rsid w:val="00D462A4"/>
    <w:rsid w:val="00E0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E02F"/>
  <w15:chartTrackingRefBased/>
  <w15:docId w15:val="{9ED06175-EA2D-40CA-8916-BE8CC7E5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EE7"/>
    <w:rPr>
      <w:color w:val="0000FF"/>
      <w:u w:val="single"/>
    </w:rPr>
  </w:style>
  <w:style w:type="character" w:styleId="UnresolvedMention">
    <w:name w:val="Unresolved Mention"/>
    <w:basedOn w:val="DefaultParagraphFont"/>
    <w:uiPriority w:val="99"/>
    <w:semiHidden/>
    <w:unhideWhenUsed/>
    <w:rsid w:val="00E0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dd.net/810" TargetMode="External"/><Relationship Id="rId3" Type="http://schemas.openxmlformats.org/officeDocument/2006/relationships/webSettings" Target="webSettings.xml"/><Relationship Id="rId7" Type="http://schemas.openxmlformats.org/officeDocument/2006/relationships/hyperlink" Target="http://www.chad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additudemag.com/adhd/article/6563.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Schneider</dc:creator>
  <cp:keywords/>
  <dc:description/>
  <cp:lastModifiedBy>Roberta Schneider</cp:lastModifiedBy>
  <cp:revision>1</cp:revision>
  <cp:lastPrinted>2018-11-07T21:35:00Z</cp:lastPrinted>
  <dcterms:created xsi:type="dcterms:W3CDTF">2018-11-06T02:54:00Z</dcterms:created>
  <dcterms:modified xsi:type="dcterms:W3CDTF">2018-11-14T21:47:00Z</dcterms:modified>
</cp:coreProperties>
</file>